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E0397" w14:textId="77777777" w:rsidR="009C0B23" w:rsidRPr="009C0B23" w:rsidRDefault="009C0B23" w:rsidP="009C0B23">
      <w:pPr>
        <w:rPr>
          <w:rFonts w:ascii="Times New Roman" w:eastAsia="Times New Roman" w:hAnsi="Times New Roman" w:cs="Times New Roman"/>
        </w:rPr>
      </w:pPr>
      <w:r w:rsidRPr="009C0B23">
        <w:rPr>
          <w:rFonts w:ascii="Roboto" w:eastAsia="Times New Roman" w:hAnsi="Roboto" w:cs="Times New Roman"/>
          <w:color w:val="3C3C3C"/>
          <w:sz w:val="21"/>
          <w:szCs w:val="21"/>
          <w:shd w:val="clear" w:color="auto" w:fill="FAFAFA"/>
        </w:rPr>
        <w:t xml:space="preserve">Page 328 CASE STUDY: ELAINE’S CHALLENGING EXPERIENCE </w:t>
      </w:r>
      <w:proofErr w:type="gramStart"/>
      <w:r w:rsidRPr="009C0B23">
        <w:rPr>
          <w:rFonts w:ascii="Roboto" w:eastAsia="Times New Roman" w:hAnsi="Roboto" w:cs="Times New Roman"/>
          <w:color w:val="3C3C3C"/>
          <w:sz w:val="21"/>
          <w:szCs w:val="21"/>
          <w:shd w:val="clear" w:color="auto" w:fill="FAFAFA"/>
        </w:rPr>
        <w:t>By</w:t>
      </w:r>
      <w:proofErr w:type="gramEnd"/>
      <w:r w:rsidRPr="009C0B23">
        <w:rPr>
          <w:rFonts w:ascii="Roboto" w:eastAsia="Times New Roman" w:hAnsi="Roboto" w:cs="Times New Roman"/>
          <w:color w:val="3C3C3C"/>
          <w:sz w:val="21"/>
          <w:szCs w:val="21"/>
          <w:shd w:val="clear" w:color="auto" w:fill="FAFAFA"/>
        </w:rPr>
        <w:t xml:space="preserve"> </w:t>
      </w:r>
      <w:proofErr w:type="spellStart"/>
      <w:r w:rsidRPr="009C0B23">
        <w:rPr>
          <w:rFonts w:ascii="Roboto" w:eastAsia="Times New Roman" w:hAnsi="Roboto" w:cs="Times New Roman"/>
          <w:color w:val="3C3C3C"/>
          <w:sz w:val="21"/>
          <w:szCs w:val="21"/>
          <w:shd w:val="clear" w:color="auto" w:fill="FAFAFA"/>
        </w:rPr>
        <w:t>Nuzhat</w:t>
      </w:r>
      <w:proofErr w:type="spellEnd"/>
      <w:r w:rsidRPr="009C0B23">
        <w:rPr>
          <w:rFonts w:ascii="Roboto" w:eastAsia="Times New Roman" w:hAnsi="Roboto" w:cs="Times New Roman"/>
          <w:color w:val="3C3C3C"/>
          <w:sz w:val="21"/>
          <w:szCs w:val="21"/>
          <w:shd w:val="clear" w:color="auto" w:fill="FAFAFA"/>
        </w:rPr>
        <w:t xml:space="preserve"> </w:t>
      </w:r>
      <w:proofErr w:type="spellStart"/>
      <w:r w:rsidRPr="009C0B23">
        <w:rPr>
          <w:rFonts w:ascii="Roboto" w:eastAsia="Times New Roman" w:hAnsi="Roboto" w:cs="Times New Roman"/>
          <w:color w:val="3C3C3C"/>
          <w:sz w:val="21"/>
          <w:szCs w:val="21"/>
          <w:shd w:val="clear" w:color="auto" w:fill="FAFAFA"/>
        </w:rPr>
        <w:t>Lotia</w:t>
      </w:r>
      <w:proofErr w:type="spellEnd"/>
      <w:r w:rsidRPr="009C0B23">
        <w:rPr>
          <w:rFonts w:ascii="Roboto" w:eastAsia="Times New Roman" w:hAnsi="Roboto" w:cs="Times New Roman"/>
          <w:color w:val="3C3C3C"/>
          <w:sz w:val="21"/>
          <w:szCs w:val="21"/>
          <w:shd w:val="clear" w:color="auto" w:fill="FAFAFA"/>
        </w:rPr>
        <w:t>, University of Melbourne Six months ago, Elaine began working at the retail outlet of a local cellular/mobile telecommunication company. Her main role was to help potential customers with queries on products and plans, or existing customers with questions or problems relating to their existing services or to new products and plans. Elaine had been very excited about the work. She loved technology and enjoyed interacting with people, so this job brought her two passions together. Her initial training covered knowledge of the products and technology on offer as well as customer service. After six months, she was feeling confident in her job and role. She also had a good working relationship with David, the store manager, even though he was known to be a tough and serious guy. One day, a customer entered the store, walked up to Elaine, and said that she had a problem with her cell phone. The phone had stopped working and she wanted it replaced because she bought it only eight months ago. Elaine tested the phone and confirmed that it was not working. To find out what could be wrong with the phone, she asked the customer the last time it had functioned and her opinion about what had happened to it. The customer rolled her eyes and responded in a loud and irritated voice, “I don’t know what happened to it. It was working one day and then died the next.” Removing the back cover of the phone, Elaine noticed water marks on the battery. It seemed that the phone had been dropped in water or some liquid. Looking down at the phone, she raised her eyebrows and smirked. “Did you drop the phone in water or something?” At this, the customer suddenly started shouting that was she being accused of lying. Swearing under her breath, she demanded to see the manager. Elaine was taken aback by the customer’s outburst. She stiffened and did not know how to respond. The customer banged her fist on the counter, pointed at Elaine, and demanded: “You go and get the manager for me right now . . . or else.” Elaine raised her voice to drown out the customer’s shouting and said that she could see from the state of the battery inside the phone that it had been dropped in water and if that was the case, they would not be able to replace it. Elaine’s public announcement made the customer furious. She practically screamed that this had been her worst experience with the company, that she was never able to make calls because the cellular network had such poor reception, and that she was always overcharged for her calls. Elaine blushed with embarrassment, wondering what impact this rant would have on the other customers in the store. She attempted to diffuse the issue by pointing out in a stern voice that these reasons were not why the customer had come to the store and that she needed to call up the customer service line to have them resolved. This only infuriated the customer further. By now, other customers in the store were staring at them. It was at this point that David, the store manager, came out onto the store floor and took the customer aside. Elaine stood there trembling; she had never had this kind of experience with a customer before. She stood there, her gaze fixed on the woman and David. She could hear the customer’s loud voice and could see her animated hand and arm actions. At once, both David and the customer turned and looked at Elaine. Caught off-guard, Elaine quickly turned around and went to the back of the shop. She wasn’t sure how much of the interaction David had witnessed or heard. She was particularly worried because she had a performance review meeting scheduled with him that afternoon. Elaine was certain that this morning’s interaction with the customer would come up in their discussions. Later that afternoon, Elaine knocked on David’s office door and entered. She noticed David had a frown on his face. Elaine smiled, trying to start the meeting on a positive note. Without smiling back, David abruptly asked Elaine how she thought she was performing after working with the company for six months. Elaine was surprised by the question as she had expected David to tell her how she had been performing. She replied, “</w:t>
      </w:r>
      <w:proofErr w:type="spellStart"/>
      <w:r w:rsidRPr="009C0B23">
        <w:rPr>
          <w:rFonts w:ascii="Roboto" w:eastAsia="Times New Roman" w:hAnsi="Roboto" w:cs="Times New Roman"/>
          <w:color w:val="3C3C3C"/>
          <w:sz w:val="21"/>
          <w:szCs w:val="21"/>
          <w:shd w:val="clear" w:color="auto" w:fill="FAFAFA"/>
        </w:rPr>
        <w:t>Ummm</w:t>
      </w:r>
      <w:proofErr w:type="spellEnd"/>
      <w:r w:rsidRPr="009C0B23">
        <w:rPr>
          <w:rFonts w:ascii="Roboto" w:eastAsia="Times New Roman" w:hAnsi="Roboto" w:cs="Times New Roman"/>
          <w:color w:val="3C3C3C"/>
          <w:sz w:val="21"/>
          <w:szCs w:val="21"/>
          <w:shd w:val="clear" w:color="auto" w:fill="FAFAFA"/>
        </w:rPr>
        <w:t xml:space="preserve">, I don’t know, David. I thought that was something you were going to tell me.” “Yes, I’ll tell you that later, but for now I would like to know how you think your performance has been so far,” he replied. Elaine was silent as she had not been prepared to respond to such a question. David waited for a bit and then leaned forward against his desk and said, “Surely, Elaine, you should know how you have been doing at your job. After all, you are the one who has been doing your job,” he stated with a distinct tone of irritation. Elaine was taken aback. She looked down and in a low tone said, “I think I have been doing very well at the job, David.” “We all think that we are doing well, don’t we?” David responded with a smirk. “I don’t know,” Elaine murmured. “What did you say? Please speak loudly, Elaine.” Elaine, who was by this time feeling quite nervous and a little afraid, stammered, “I said I </w:t>
      </w:r>
      <w:r w:rsidRPr="009C0B23">
        <w:rPr>
          <w:rFonts w:ascii="Roboto" w:eastAsia="Times New Roman" w:hAnsi="Roboto" w:cs="Times New Roman"/>
          <w:color w:val="3C3C3C"/>
          <w:sz w:val="21"/>
          <w:szCs w:val="21"/>
          <w:shd w:val="clear" w:color="auto" w:fill="FAFAFA"/>
        </w:rPr>
        <w:lastRenderedPageBreak/>
        <w:t xml:space="preserve">don’t know . . . I mean, I am not sure. I think I have been doing well on the cash register, in helping customers with their questions, in ensuring that the store is clean . . .” “But we all do that, Elaine,” David interrupted in a raised voice. “I want to know what you have done well and what you have contributed. And what about this morning? Would you say you were helpful? You should not have accused the customer of lying.” Elaine started to say that she had not </w:t>
      </w:r>
      <w:proofErr w:type="spellStart"/>
      <w:r w:rsidRPr="009C0B23">
        <w:rPr>
          <w:rFonts w:ascii="Roboto" w:eastAsia="Times New Roman" w:hAnsi="Roboto" w:cs="Times New Roman"/>
          <w:color w:val="3C3C3C"/>
          <w:sz w:val="21"/>
          <w:szCs w:val="21"/>
          <w:shd w:val="clear" w:color="auto" w:fill="FAFAFA"/>
        </w:rPr>
        <w:t>donePage</w:t>
      </w:r>
      <w:proofErr w:type="spellEnd"/>
      <w:r w:rsidRPr="009C0B23">
        <w:rPr>
          <w:rFonts w:ascii="Roboto" w:eastAsia="Times New Roman" w:hAnsi="Roboto" w:cs="Times New Roman"/>
          <w:color w:val="3C3C3C"/>
          <w:sz w:val="21"/>
          <w:szCs w:val="21"/>
          <w:shd w:val="clear" w:color="auto" w:fill="FAFAFA"/>
        </w:rPr>
        <w:t xml:space="preserve"> 329 so, but David went on to say he had noticed that Elaine was often rude to customers and not attentive to them. This came as a complete surprise to </w:t>
      </w:r>
      <w:proofErr w:type="gramStart"/>
      <w:r w:rsidRPr="009C0B23">
        <w:rPr>
          <w:rFonts w:ascii="Roboto" w:eastAsia="Times New Roman" w:hAnsi="Roboto" w:cs="Times New Roman"/>
          <w:color w:val="3C3C3C"/>
          <w:sz w:val="21"/>
          <w:szCs w:val="21"/>
          <w:shd w:val="clear" w:color="auto" w:fill="FAFAFA"/>
        </w:rPr>
        <w:t>Elaine</w:t>
      </w:r>
      <w:proofErr w:type="gramEnd"/>
      <w:r w:rsidRPr="009C0B23">
        <w:rPr>
          <w:rFonts w:ascii="Roboto" w:eastAsia="Times New Roman" w:hAnsi="Roboto" w:cs="Times New Roman"/>
          <w:color w:val="3C3C3C"/>
          <w:sz w:val="21"/>
          <w:szCs w:val="21"/>
          <w:shd w:val="clear" w:color="auto" w:fill="FAFAFA"/>
        </w:rPr>
        <w:t xml:space="preserve"> and she asked if David could tell her exactly when this had happened. David waved his hand and said that it was not necessary to do so. Feeling attacked, Elaine felt tears welling up in her eyes. “Elaine, we should meet another time,” David suggested. “Please think about my question and when you have an answer, let’s meet. Until then, your probation will continue. Now please stop crying and make yourself presentable as there are customers outside.” He then turned around and started working on his computer. Elaine ran to the bathroom and tried to calm down. She had no idea what had just happened. She had gone into the meeting thinking her employment would be confirmed as she believed that she had worked really </w:t>
      </w:r>
      <w:proofErr w:type="gramStart"/>
      <w:r w:rsidRPr="009C0B23">
        <w:rPr>
          <w:rFonts w:ascii="Roboto" w:eastAsia="Times New Roman" w:hAnsi="Roboto" w:cs="Times New Roman"/>
          <w:color w:val="3C3C3C"/>
          <w:sz w:val="21"/>
          <w:szCs w:val="21"/>
          <w:shd w:val="clear" w:color="auto" w:fill="FAFAFA"/>
        </w:rPr>
        <w:t>hard</w:t>
      </w:r>
      <w:proofErr w:type="gramEnd"/>
      <w:r w:rsidRPr="009C0B23">
        <w:rPr>
          <w:rFonts w:ascii="Roboto" w:eastAsia="Times New Roman" w:hAnsi="Roboto" w:cs="Times New Roman"/>
          <w:color w:val="3C3C3C"/>
          <w:sz w:val="21"/>
          <w:szCs w:val="21"/>
          <w:shd w:val="clear" w:color="auto" w:fill="FAFAFA"/>
        </w:rPr>
        <w:t xml:space="preserve"> and no one had told her otherwise. She wanted the security and income stability of a permanent job. She had thought that the meeting with David was just a formality. “</w:t>
      </w:r>
      <w:proofErr w:type="gramStart"/>
      <w:r w:rsidRPr="009C0B23">
        <w:rPr>
          <w:rFonts w:ascii="Roboto" w:eastAsia="Times New Roman" w:hAnsi="Roboto" w:cs="Times New Roman"/>
          <w:color w:val="3C3C3C"/>
          <w:sz w:val="21"/>
          <w:szCs w:val="21"/>
          <w:shd w:val="clear" w:color="auto" w:fill="FAFAFA"/>
        </w:rPr>
        <w:t>Oh</w:t>
      </w:r>
      <w:proofErr w:type="gramEnd"/>
      <w:r w:rsidRPr="009C0B23">
        <w:rPr>
          <w:rFonts w:ascii="Roboto" w:eastAsia="Times New Roman" w:hAnsi="Roboto" w:cs="Times New Roman"/>
          <w:color w:val="3C3C3C"/>
          <w:sz w:val="21"/>
          <w:szCs w:val="21"/>
          <w:shd w:val="clear" w:color="auto" w:fill="FAFAFA"/>
        </w:rPr>
        <w:t xml:space="preserve"> why had no one told me that this meeting would be so tough?” Elaine asked herself with sadness. With these thoughts, she went back out to the front of the store. Discussion Questions Consider Elaine’s interaction with the customer and David and identify and analyze the sources of conflict in this situation. How would you assess Elaine’s approach to managing the conflict? What do you think should have been done differently? CLASS EXERCISE: THE CONTINGENCIES OF CONFLICT HANDLING By Gerard A. Callanan and David F. Perri, West Chester University of Pennsylvania Purpose This exercise is designed to help you understand the contingencies of applying conflict-handling styles in organizational settings. Instructions Step 1: Participants will read each of the five scenarios presented next and select the most appropriate response from among the five alternatives. Each scenario has a correct response for that situation. Step 2 (Optional): The instructor may ask each student to complete the Conflict Handling Style Scale (available in Connect if assigned by the instructor) or a similar instrument. This instrument will provide an estimate of your preferred conflict-handling style. Step 3: As a class, participants give their feedback on the responses to each of the scenarios, with the instructor guiding the discussion on the contextual factors embodied in each scenario. For each scenario, the class should identify the response selected by the majority. In addition, participants will discuss how they decided on the choices they made and the contextual factors they took into account in making their selections. Step 4 (Optional): Students will compare their responses to the five scenarios with their results from the conflict-handling self-assessment. Discussion will focus on the extent to which each person’s preferred conflict-handling style influenced their alternatives in this activity, and the implications of this style preference for managing conflict in organizations. SCENARIO #1 Setting You are a manager of a division in the accounting department of a large eastern U.S. bank. Nine exempt-level analysts and six nonexempt clerical staff report to you. Recently, one of your analysts, Jane Wilson, has sought the bank’s approval for tuition reimbursement for the cost of an evening MBA program specializing in organizational behavior. The bank normally encourages employees to seek advanced degrees on a part-time basis. Indeed, through your encouragement, nearly all members of your staff are pursuing additional schoolwork. You consult the bank’s policy manual and discover that two approvals are necessary for reimbursement—yours and that of the manager of training and development, Kathy Gordon. Further, the manual states that approval for reimbursement will be granted only if the coursework is “reasonably job related.” Based on your review of the matter, you decide to approve Jane’s request for reimbursement. However, Kathy Gordon rejects it outright, claiming that coursework in organizational behavior is not related to an accounting analyst position. She states that the bank will reimburse the analyst only for a degree in either accounting or finance. In your opinion, however, the interpersonal skills and insights to be gained from a degree in organizational behavior are job related and can also benefit the employee in future assignments. The analyst job requires interaction with a variety of individuals at different levels in the organization, and it is important that interpersonal and communication skills be strong. After further discussion, it becomes </w:t>
      </w:r>
      <w:r w:rsidRPr="009C0B23">
        <w:rPr>
          <w:rFonts w:ascii="Roboto" w:eastAsia="Times New Roman" w:hAnsi="Roboto" w:cs="Times New Roman"/>
          <w:color w:val="3C3C3C"/>
          <w:sz w:val="21"/>
          <w:szCs w:val="21"/>
          <w:shd w:val="clear" w:color="auto" w:fill="FAFAFA"/>
        </w:rPr>
        <w:lastRenderedPageBreak/>
        <w:t xml:space="preserve">clear that </w:t>
      </w:r>
      <w:proofErr w:type="spellStart"/>
      <w:r w:rsidRPr="009C0B23">
        <w:rPr>
          <w:rFonts w:ascii="Roboto" w:eastAsia="Times New Roman" w:hAnsi="Roboto" w:cs="Times New Roman"/>
          <w:color w:val="3C3C3C"/>
          <w:sz w:val="21"/>
          <w:szCs w:val="21"/>
          <w:shd w:val="clear" w:color="auto" w:fill="FAFAFA"/>
        </w:rPr>
        <w:t>youPage</w:t>
      </w:r>
      <w:proofErr w:type="spellEnd"/>
      <w:r w:rsidRPr="009C0B23">
        <w:rPr>
          <w:rFonts w:ascii="Roboto" w:eastAsia="Times New Roman" w:hAnsi="Roboto" w:cs="Times New Roman"/>
          <w:color w:val="3C3C3C"/>
          <w:sz w:val="21"/>
          <w:szCs w:val="21"/>
          <w:shd w:val="clear" w:color="auto" w:fill="FAFAFA"/>
        </w:rPr>
        <w:t xml:space="preserve"> 330 and Kathy Gordon have opposite views on the matter. Since both of you are at the same organizational level and have equal status, it appears that you are at an impasse. Although the goal of reimbursement is important, you are faced with other pressing demands on your time. In addition, the conflict has diverted the attention of your work group away from its primary responsibilities. Because the school term is about to begin, it is essential that you and Kathy Gordon reach a timely agreement to enable Jane to pursue her coursework. Action Alternatives for Scenario #1 Please indicate your first (1) and second (2) choices from among the following alternatives by writing the appropriate number in the space provided.</w:t>
      </w:r>
    </w:p>
    <w:p w14:paraId="1449E556" w14:textId="77777777" w:rsidR="00606009" w:rsidRDefault="00606009"/>
    <w:sectPr w:rsidR="00606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23"/>
    <w:rsid w:val="00606009"/>
    <w:rsid w:val="009C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9A0FA"/>
  <w15:chartTrackingRefBased/>
  <w15:docId w15:val="{54904C96-5FD0-FB49-88CB-E23A496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4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1646</Words>
  <Characters>9386</Characters>
  <Application>Microsoft Office Word</Application>
  <DocSecurity>0</DocSecurity>
  <Lines>78</Lines>
  <Paragraphs>22</Paragraphs>
  <ScaleCrop>false</ScaleCrop>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H</dc:creator>
  <cp:keywords/>
  <dc:description/>
  <cp:lastModifiedBy>Cris H</cp:lastModifiedBy>
  <cp:revision>1</cp:revision>
  <dcterms:created xsi:type="dcterms:W3CDTF">2021-03-01T12:02:00Z</dcterms:created>
  <dcterms:modified xsi:type="dcterms:W3CDTF">2021-03-01T12:04:00Z</dcterms:modified>
</cp:coreProperties>
</file>